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Почтовый адрес: 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ПРЕТЕНЗИЯ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 связи с поставкой товаров ненадлежащего качества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Между организациями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 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заключен договор поставки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 , в соответствии с которым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обязалось по заявкам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осуществлять поставку средств индивидуальной защиты в ассортименте и по ценам, указанным в спецификации 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 организация </w:t>
      </w:r>
      <w:r>
        <w:rPr>
          <w:rFonts w:hAnsi="Times New Roman" w:cs="Times New Roman"/>
          <w:color w:val="000000"/>
          <w:sz w:val="24"/>
          <w:szCs w:val="24"/>
        </w:rPr>
        <w:t xml:space="preserve">направила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заявку на поставку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 и оплатила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 стоимости заказанного товара в размере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рублей.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Поставленный товар оказался ненадлежащего качества. В результате входного контроля СИЗ выявлены следующие несоответствия: 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 Акт о результатах входного контроля качества средств индивидуальной защиты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г. №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 составлен в присутствии представителя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Таким образом, в нарушение условий договора поставки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 организация 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поставила товар ненадлежащего качества.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статьи 309</w:t>
      </w:r>
      <w:r>
        <w:rPr>
          <w:rFonts w:hAnsi="Times New Roman" w:cs="Times New Roman"/>
          <w:color w:val="000000"/>
          <w:sz w:val="24"/>
          <w:szCs w:val="24"/>
        </w:rPr>
        <w:t xml:space="preserve"> Гражданского кодекса РФ, обязательства должны исполняться надлежащим образом в соответствии с законом и условиями самого обязательства. В соответствии со статьями </w:t>
      </w:r>
      <w:r>
        <w:rPr>
          <w:rFonts w:hAnsi="Times New Roman" w:cs="Times New Roman"/>
          <w:color w:val="000000"/>
          <w:sz w:val="24"/>
          <w:szCs w:val="24"/>
        </w:rPr>
        <w:t>475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518</w:t>
      </w:r>
      <w:r>
        <w:rPr>
          <w:rFonts w:hAnsi="Times New Roman" w:cs="Times New Roman"/>
          <w:color w:val="000000"/>
          <w:sz w:val="24"/>
          <w:szCs w:val="24"/>
        </w:rPr>
        <w:t xml:space="preserve"> Гражданского кодекса РФ, покупатель, которому поставлены товары ненадлежащего качества, имеет право потребовать замены товара ненадлежащего качества товаром, соответствующим договору, за исключением случая, когда поставщик, получивший уведомление от покупателя о недостатках поставленных товаров, без промедления заменит поставленные товары товарами надлежащего качества.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Просим в срок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после получения настоящей претензии, но не позднее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заменить поставленный товар товаром надлежащего качества, соответствующим заявке покупателя. В противном случае наша организация будет вынуждена расторгнуть договор с 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 и обратиться в суд.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708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31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fc13b4b6278410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